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D2" w:rsidRDefault="009820D2" w:rsidP="009820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C 518/21 </w:t>
      </w:r>
      <w:proofErr w:type="spellStart"/>
      <w:r>
        <w:rPr>
          <w:rFonts w:ascii="Arial" w:hAnsi="Arial" w:cs="Arial"/>
          <w:sz w:val="22"/>
          <w:szCs w:val="22"/>
        </w:rPr>
        <w:t>upr</w:t>
      </w:r>
      <w:proofErr w:type="spellEnd"/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12 czerwca 2023 r.</w:t>
      </w: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Anna Wróbel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12 czerwca 2023 r. w Przeworsku na posiedzeniu niejawnym  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z powództwa  </w:t>
      </w:r>
      <w:proofErr w:type="spellStart"/>
      <w:r>
        <w:rPr>
          <w:rFonts w:ascii="Arial" w:hAnsi="Arial" w:cs="Arial"/>
          <w:sz w:val="22"/>
          <w:szCs w:val="22"/>
        </w:rPr>
        <w:t>VeloBank</w:t>
      </w:r>
      <w:proofErr w:type="spellEnd"/>
      <w:r>
        <w:rPr>
          <w:rFonts w:ascii="Arial" w:hAnsi="Arial" w:cs="Arial"/>
          <w:sz w:val="22"/>
          <w:szCs w:val="22"/>
        </w:rPr>
        <w:t xml:space="preserve"> S.A z siedzibą w Warszawie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przeciwko  Damianowi </w:t>
      </w:r>
      <w:proofErr w:type="spellStart"/>
      <w:r>
        <w:rPr>
          <w:rFonts w:ascii="Arial" w:hAnsi="Arial" w:cs="Arial"/>
          <w:sz w:val="22"/>
          <w:szCs w:val="22"/>
        </w:rPr>
        <w:t>Gujda</w:t>
      </w:r>
      <w:proofErr w:type="spellEnd"/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zapłatę</w:t>
      </w: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podjąć zawieszone postepowanie;</w:t>
      </w:r>
    </w:p>
    <w:p w:rsidR="009820D2" w:rsidRDefault="009820D2" w:rsidP="00982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pozwanego Damiana </w:t>
      </w:r>
      <w:proofErr w:type="spellStart"/>
      <w:r>
        <w:rPr>
          <w:rFonts w:ascii="Arial" w:hAnsi="Arial" w:cs="Arial"/>
          <w:sz w:val="22"/>
          <w:szCs w:val="22"/>
        </w:rPr>
        <w:t>Gujda</w:t>
      </w:r>
      <w:proofErr w:type="spellEnd"/>
      <w:r>
        <w:rPr>
          <w:rFonts w:ascii="Arial" w:hAnsi="Arial" w:cs="Arial"/>
          <w:sz w:val="22"/>
          <w:szCs w:val="22"/>
        </w:rPr>
        <w:t>, którego miejsce pobytu nie jest znane ustanowić kuratora procesowego w osobie adw. Marcina Śliwy – Kancelaria Adwokacka w Przeworsku;</w:t>
      </w:r>
    </w:p>
    <w:p w:rsidR="009820D2" w:rsidRDefault="009820D2" w:rsidP="00982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Sądu, w budynku sądowym oraz w budynku Urzędu Gminy Zarzecze o ustanowieniu kuratora z oznaczeniem sprawy, w której go ustanowiono oraz wskazaniem jej przedmiotu;</w:t>
      </w:r>
    </w:p>
    <w:p w:rsidR="009820D2" w:rsidRDefault="009820D2" w:rsidP="009820D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pozwu kuratorowi od upływu 1 miesiąca od chwili wywieszenia </w:t>
      </w:r>
      <w:proofErr w:type="spellStart"/>
      <w:r>
        <w:rPr>
          <w:rFonts w:ascii="Arial" w:hAnsi="Arial" w:cs="Arial"/>
          <w:sz w:val="22"/>
          <w:szCs w:val="22"/>
        </w:rPr>
        <w:t>obwieszczeń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9820D2" w:rsidRDefault="009820D2" w:rsidP="009820D2">
      <w:pPr>
        <w:jc w:val="both"/>
        <w:rPr>
          <w:rFonts w:ascii="Bookman Old Style" w:hAnsi="Bookman Old Style" w:cs="Arial"/>
        </w:rPr>
      </w:pPr>
    </w:p>
    <w:p w:rsidR="009820D2" w:rsidRDefault="009820D2" w:rsidP="009820D2">
      <w:pPr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Anna Wróbel</w:t>
      </w:r>
    </w:p>
    <w:p w:rsidR="009820D2" w:rsidRDefault="009820D2" w:rsidP="009820D2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9820D2" w:rsidRDefault="009820D2" w:rsidP="009820D2">
      <w:pPr>
        <w:spacing w:line="360" w:lineRule="auto"/>
        <w:rPr>
          <w:rFonts w:ascii="Arial" w:hAnsi="Arial" w:cs="Arial"/>
          <w:sz w:val="22"/>
          <w:szCs w:val="22"/>
        </w:rPr>
        <w:sectPr w:rsidR="009820D2">
          <w:pgSz w:w="11906" w:h="16838"/>
          <w:pgMar w:top="1134" w:right="1418" w:bottom="1418" w:left="1418" w:header="709" w:footer="709" w:gutter="0"/>
          <w:cols w:space="708"/>
        </w:sectPr>
      </w:pPr>
    </w:p>
    <w:p w:rsidR="00221DDA" w:rsidRDefault="00221DDA"/>
    <w:sectPr w:rsidR="0022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86357"/>
    <w:multiLevelType w:val="hybridMultilevel"/>
    <w:tmpl w:val="74FC7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2"/>
    <w:rsid w:val="00221DDA"/>
    <w:rsid w:val="009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2B86-B470-44DB-8859-7338E8CA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0D2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20D2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2023-06-13T09:56:00Z</dcterms:created>
  <dcterms:modified xsi:type="dcterms:W3CDTF">2023-06-13T09:57:00Z</dcterms:modified>
</cp:coreProperties>
</file>